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22B" w:rsidRDefault="00AB622B" w:rsidP="00AB622B">
      <w:r>
        <w:t>Witam na  dzisiejszej lekcji z historii. Nie powinna Ci ona zająć więcej niż 20-30 min. Jeśli masz pytania do lekcji zadaj je przez wiadomości na e-dzienniku lub pocztę, którą znasz.Lekcje zamieszczam również na stronie Classroom. Proszę korzystać Przyjemnej nauki!</w:t>
      </w:r>
    </w:p>
    <w:p w:rsidR="00C93E28" w:rsidRDefault="00C93E28" w:rsidP="00AB622B">
      <w:pPr>
        <w:pStyle w:val="NormalWeb"/>
        <w:shd w:val="clear" w:color="auto" w:fill="FFFFFF"/>
        <w:spacing w:before="0" w:beforeAutospacing="0" w:after="0" w:afterAutospacing="0"/>
        <w:ind w:right="30"/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</w:pP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Temat:  Sejm Wielki i Konstytucja 3 maja</w:t>
      </w:r>
    </w:p>
    <w:p w:rsidR="00192F11" w:rsidRDefault="00192F11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</w:pPr>
    </w:p>
    <w:p w:rsidR="00192F11" w:rsidRDefault="00192F11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</w:pPr>
      <w:r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Cele :</w:t>
      </w:r>
    </w:p>
    <w:p w:rsidR="00192F11" w:rsidRDefault="001F0BDE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</w:pPr>
      <w:r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 xml:space="preserve">-znam najważniesze reformy SejmuWielkiego </w:t>
      </w:r>
      <w:r w:rsidR="00192F11" w:rsidRPr="00192F11"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 xml:space="preserve"> oraz </w:t>
      </w:r>
      <w:r w:rsidR="00192F11"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postanowienia Konstytucji 3 maja</w:t>
      </w:r>
      <w:r w:rsidR="00695BB3"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 xml:space="preserve"> 1791 r.</w:t>
      </w:r>
    </w:p>
    <w:p w:rsidR="00192F11" w:rsidRDefault="00192F11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</w:pPr>
      <w:r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-potrafię uzasadni</w:t>
      </w:r>
      <w:r w:rsidR="00695BB3"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ć znaczenie Konstytucji 3 maja jako próby</w:t>
      </w:r>
      <w:r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 xml:space="preserve"> ratowania Rzeczypospol</w:t>
      </w:r>
      <w:r w:rsidR="001F0BDE"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i</w:t>
      </w:r>
      <w:r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tej</w:t>
      </w:r>
    </w:p>
    <w:p w:rsidR="00192F11" w:rsidRDefault="00192F11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</w:pPr>
      <w:r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-wyjaśniam dlaczego doszło do konfederacji targowick</w:t>
      </w:r>
      <w:r w:rsidR="001F0BDE"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i</w:t>
      </w:r>
      <w:r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ej i jakie były jej skutki</w:t>
      </w:r>
    </w:p>
    <w:p w:rsidR="00192F11" w:rsidRDefault="00192F11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</w:pPr>
      <w:r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-wiem jakie terytoria utraciła Rzecz</w:t>
      </w:r>
      <w:r w:rsidR="001F0BDE"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po</w:t>
      </w:r>
      <w:r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>spolita w II rozbiorze Polski</w:t>
      </w:r>
    </w:p>
    <w:p w:rsidR="00192F11" w:rsidRDefault="00192F11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</w:pPr>
    </w:p>
    <w:p w:rsidR="00192F11" w:rsidRPr="00192F11" w:rsidRDefault="00192F11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b/>
          <w:color w:val="222222"/>
          <w:sz w:val="22"/>
          <w:szCs w:val="22"/>
        </w:rPr>
      </w:pPr>
      <w:r w:rsidRPr="00192F11">
        <w:rPr>
          <w:rStyle w:val="Strong"/>
          <w:rFonts w:asciiTheme="minorHAnsi" w:hAnsiTheme="minorHAnsi"/>
          <w:b w:val="0"/>
          <w:color w:val="222222"/>
          <w:sz w:val="22"/>
          <w:szCs w:val="22"/>
          <w:bdr w:val="none" w:sz="0" w:space="0" w:color="auto" w:frame="1"/>
        </w:rPr>
        <w:t xml:space="preserve">Realizując temat będziemy korzystać z podręcznika dla kl. 6, ilustracji, testportalu </w:t>
      </w:r>
      <w:hyperlink r:id="rId6" w:history="1">
        <w:r w:rsidRPr="00192F11">
          <w:rPr>
            <w:rStyle w:val="Hyperlink"/>
            <w:rFonts w:asciiTheme="minorHAnsi" w:hAnsiTheme="minorHAnsi"/>
            <w:sz w:val="22"/>
            <w:szCs w:val="22"/>
          </w:rPr>
          <w:t>https://www.testportal.pl/exam/LoadTestEnd.html</w:t>
        </w:r>
      </w:hyperlink>
      <w:r w:rsidRPr="00192F11">
        <w:rPr>
          <w:rFonts w:asciiTheme="minorHAnsi" w:hAnsiTheme="minorHAnsi"/>
          <w:sz w:val="22"/>
          <w:szCs w:val="22"/>
        </w:rPr>
        <w:t>, filmu</w:t>
      </w:r>
    </w:p>
    <w:p w:rsidR="00C93E28" w:rsidRPr="00192F11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</w:pPr>
    </w:p>
    <w:p w:rsidR="00C93E28" w:rsidRDefault="00192F11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Tahoma"/>
          <w:b/>
          <w:color w:val="222222"/>
          <w:sz w:val="22"/>
          <w:szCs w:val="22"/>
          <w:bdr w:val="none" w:sz="0" w:space="0" w:color="auto" w:frame="1"/>
        </w:rPr>
      </w:pPr>
      <w:r w:rsidRPr="00695BB3">
        <w:rPr>
          <w:rFonts w:asciiTheme="minorHAnsi" w:hAnsiTheme="minorHAnsi" w:cs="Tahoma"/>
          <w:b/>
          <w:color w:val="222222"/>
          <w:sz w:val="22"/>
          <w:szCs w:val="22"/>
          <w:bdr w:val="none" w:sz="0" w:space="0" w:color="auto" w:frame="1"/>
        </w:rPr>
        <w:t>Wprowadzenie:</w:t>
      </w:r>
    </w:p>
    <w:p w:rsidR="00695BB3" w:rsidRPr="00695BB3" w:rsidRDefault="00695BB3" w:rsidP="001F0BDE">
      <w:pPr>
        <w:pStyle w:val="NormalWeb"/>
        <w:shd w:val="clear" w:color="auto" w:fill="FFFFFF"/>
        <w:spacing w:before="0" w:beforeAutospacing="0" w:after="0" w:afterAutospacing="0"/>
        <w:ind w:left="30" w:right="30"/>
        <w:jc w:val="center"/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</w:pPr>
      <w:r w:rsidRPr="00695BB3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Na wcześniejszych lekcjach </w:t>
      </w: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uczyliście się o początkach panowania Stanisława Augusta Poniatowskiego. Pamiętacie próby reform, pierwszy rozbiór Polski dokonany przez Rosję , Austrię</w:t>
      </w: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br/>
        <w:t xml:space="preserve"> i Prusy. Dzisiaj dowiecie się w jaki sposób partio</w:t>
      </w:r>
      <w:r w:rsidR="001F0BD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ci starali się uratować ojczyznę</w:t>
      </w: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drogą reform.</w:t>
      </w:r>
    </w:p>
    <w:p w:rsidR="00695BB3" w:rsidRDefault="00695BB3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</w:pPr>
    </w:p>
    <w:p w:rsidR="00192F11" w:rsidRDefault="00192F11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</w:pPr>
      <w:r w:rsidRPr="00695BB3">
        <w:rPr>
          <w:rFonts w:asciiTheme="minorHAnsi" w:hAnsiTheme="minorHAnsi" w:cs="Tahoma"/>
          <w:b/>
          <w:color w:val="222222"/>
          <w:sz w:val="22"/>
          <w:szCs w:val="22"/>
          <w:bdr w:val="none" w:sz="0" w:space="0" w:color="auto" w:frame="1"/>
        </w:rPr>
        <w:t>Rozwinięcie tematu</w:t>
      </w:r>
      <w:r w:rsidR="009E29AB">
        <w:rPr>
          <w:rFonts w:asciiTheme="minorHAnsi" w:hAnsiTheme="minorHAnsi" w:cs="Tahoma"/>
          <w:b/>
          <w:color w:val="222222"/>
          <w:sz w:val="22"/>
          <w:szCs w:val="22"/>
          <w:bdr w:val="none" w:sz="0" w:space="0" w:color="auto" w:frame="1"/>
        </w:rPr>
        <w:t>- ucząc się zwróc uwagę na</w:t>
      </w: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:</w:t>
      </w:r>
      <w:r w:rsidR="009E29AB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1. 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Sejm Wielki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(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Sejm Czteroletni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) obradował w latach 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1788-1792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a. po zawiązaniu </w:t>
      </w:r>
      <w:hyperlink r:id="rId7" w:tgtFrame="_blank" w:history="1">
        <w:r w:rsidRPr="00987928">
          <w:rPr>
            <w:rStyle w:val="Hyperlink"/>
            <w:rFonts w:asciiTheme="minorHAnsi" w:hAnsiTheme="minorHAnsi" w:cs="Tahoma"/>
            <w:b/>
            <w:color w:val="auto"/>
            <w:sz w:val="22"/>
            <w:szCs w:val="22"/>
            <w:bdr w:val="none" w:sz="0" w:space="0" w:color="auto" w:frame="1"/>
          </w:rPr>
          <w:t>konfederacji</w:t>
        </w:r>
        <w:r w:rsidR="00D24B63" w:rsidRPr="00987928">
          <w:rPr>
            <w:rStyle w:val="Hyperlink"/>
            <w:rFonts w:asciiTheme="minorHAnsi" w:hAnsiTheme="minorHAnsi" w:cs="Tahoma"/>
            <w:b/>
            <w:color w:val="auto"/>
            <w:sz w:val="22"/>
            <w:szCs w:val="22"/>
            <w:bdr w:val="none" w:sz="0" w:space="0" w:color="auto" w:frame="1"/>
          </w:rPr>
          <w:t xml:space="preserve"> (</w:t>
        </w:r>
        <w:r w:rsidRPr="00987928">
          <w:rPr>
            <w:rStyle w:val="Hyperlink"/>
            <w:rFonts w:asciiTheme="minorHAnsi" w:hAnsiTheme="minorHAnsi" w:cs="Tahoma"/>
            <w:b/>
            <w:color w:val="auto"/>
            <w:sz w:val="22"/>
            <w:szCs w:val="22"/>
            <w:bdr w:val="none" w:sz="0" w:space="0" w:color="auto" w:frame="1"/>
          </w:rPr>
          <w:t> </w:t>
        </w:r>
      </w:hyperlink>
      <w:r w:rsidR="00D24B63" w:rsidRPr="00987928">
        <w:rPr>
          <w:rStyle w:val="Strong"/>
          <w:rFonts w:ascii="Tahoma" w:hAnsi="Tahoma" w:cs="Tahoma"/>
          <w:color w:val="222222"/>
          <w:sz w:val="16"/>
          <w:szCs w:val="16"/>
          <w:shd w:val="clear" w:color="auto" w:fill="FFFFFF"/>
        </w:rPr>
        <w:t>konfederacja</w:t>
      </w:r>
      <w:r w:rsidR="00D24B63" w:rsidRPr="00987928">
        <w:rPr>
          <w:rFonts w:ascii="Tahoma" w:hAnsi="Tahoma" w:cs="Tahoma"/>
          <w:color w:val="222222"/>
          <w:sz w:val="16"/>
          <w:szCs w:val="16"/>
          <w:shd w:val="clear" w:color="auto" w:fill="FFFFFF"/>
        </w:rPr>
        <w:t> – związek</w:t>
      </w:r>
      <w:r w:rsidR="001F0BDE">
        <w:rPr>
          <w:rFonts w:ascii="Tahoma" w:hAnsi="Tahoma" w:cs="Tahoma"/>
          <w:color w:val="222222"/>
          <w:sz w:val="16"/>
          <w:szCs w:val="16"/>
          <w:shd w:val="clear" w:color="auto" w:fill="FFFFFF"/>
        </w:rPr>
        <w:t xml:space="preserve"> </w:t>
      </w:r>
      <w:r w:rsidR="00D24B63" w:rsidRPr="00987928">
        <w:rPr>
          <w:rFonts w:ascii="Tahoma" w:hAnsi="Tahoma" w:cs="Tahoma"/>
          <w:color w:val="222222"/>
          <w:sz w:val="16"/>
          <w:szCs w:val="16"/>
          <w:shd w:val="clear" w:color="auto" w:fill="FFFFFF"/>
        </w:rPr>
        <w:t>szlachty utworzony dla osiągnięcia określonych celów</w:t>
      </w:r>
      <w:r w:rsidR="00D24B63">
        <w:rPr>
          <w:rFonts w:ascii="Tahoma" w:hAnsi="Tahoma" w:cs="Tahoma"/>
          <w:color w:val="222222"/>
          <w:sz w:val="13"/>
          <w:szCs w:val="13"/>
          <w:shd w:val="clear" w:color="auto" w:fill="FFFFFF"/>
        </w:rPr>
        <w:t>)</w:t>
      </w:r>
      <w:r w:rsidR="00D24B63"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na sejmie obowiązywała zasada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 większości głosów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b. na sejmie przewagę zdobyli zwolennicy reform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c. pierwsze reformy 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Sejmu Czteroletniego</w:t>
      </w:r>
    </w:p>
    <w:p w:rsidR="00C93E28" w:rsidRPr="00C93E28" w:rsidRDefault="001F0BDE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– zwiększenie  liczebności </w:t>
      </w:r>
      <w:r w:rsidR="00C93E28"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wojska</w:t>
      </w:r>
      <w:r w:rsidR="009879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do 100 tys.</w:t>
      </w:r>
    </w:p>
    <w:p w:rsidR="00C93E28" w:rsidRPr="00C93E28" w:rsidRDefault="009879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– uchwalenie prawa</w:t>
      </w:r>
      <w:r w:rsidR="00C93E28"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o miasta</w:t>
      </w: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ch</w:t>
      </w:r>
      <w:r w:rsidR="00C93E28"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, zwiększające</w:t>
      </w:r>
      <w:r w:rsidR="001F0BD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go </w:t>
      </w:r>
      <w:r w:rsidR="00C93E28"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prawa mieszczan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987928">
        <w:rPr>
          <w:rFonts w:asciiTheme="minorHAnsi" w:hAnsiTheme="minorHAnsi" w:cs="Tahoma"/>
          <w:b/>
          <w:color w:val="222222"/>
          <w:sz w:val="22"/>
          <w:szCs w:val="22"/>
          <w:bdr w:val="none" w:sz="0" w:space="0" w:color="auto" w:frame="1"/>
        </w:rPr>
        <w:t>2.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Najważniejszym dziełem Sejmu Wielkiego było uchwalenie Konstytucji 3 maja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a. autorzy projektu konstytucji: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– 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Stanisław Małachowski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(marszałek sejmu)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– 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Ignacy Potocki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– 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Hugo Kołłątaj</w:t>
      </w:r>
      <w:r w:rsidRPr="00C93E28">
        <w:rPr>
          <w:rStyle w:val="Strong"/>
          <w:rFonts w:asciiTheme="minorHAnsi" w:hAnsiTheme="minorHAnsi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>
            <wp:extent cx="5594350" cy="2444750"/>
            <wp:effectExtent l="1905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Obraz j. Matejko</w:t>
      </w:r>
      <w:r w:rsidRPr="00C93E28">
        <w:rPr>
          <w:rFonts w:asciiTheme="minorHAnsi" w:hAnsiTheme="minorHAnsi" w:cs="Tahoma"/>
          <w:i/>
          <w:color w:val="222222"/>
          <w:sz w:val="22"/>
          <w:szCs w:val="22"/>
          <w:bdr w:val="none" w:sz="0" w:space="0" w:color="auto" w:frame="1"/>
        </w:rPr>
        <w:t>: Konstytucja 3 maja</w:t>
      </w:r>
    </w:p>
    <w:p w:rsid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</w:pP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b. zmiany ustrojowe wprowadzone przez Konstytucję 3 maja</w:t>
      </w:r>
    </w:p>
    <w:p w:rsidR="00C93E28" w:rsidRPr="00C93E28" w:rsidRDefault="001F0BDE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– zniesienie </w:t>
      </w:r>
      <w:r w:rsidR="00C93E28"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</w:t>
      </w:r>
      <w:r w:rsidRPr="001F0BDE">
        <w:rPr>
          <w:rFonts w:asciiTheme="minorHAnsi" w:hAnsiTheme="minorHAnsi"/>
          <w:sz w:val="22"/>
          <w:szCs w:val="22"/>
          <w:bdr w:val="none" w:sz="0" w:space="0" w:color="auto" w:frame="1"/>
        </w:rPr>
        <w:t>wolnej</w:t>
      </w:r>
      <w:r w:rsidR="00C93E28" w:rsidRPr="001F0BDE"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 elekcj</w:t>
      </w:r>
      <w:r>
        <w:rPr>
          <w:rFonts w:asciiTheme="minorHAnsi" w:hAnsiTheme="minorHAnsi"/>
          <w:sz w:val="22"/>
          <w:szCs w:val="22"/>
          <w:bdr w:val="none" w:sz="0" w:space="0" w:color="auto" w:frame="1"/>
        </w:rPr>
        <w:t>i</w:t>
      </w: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 i ustanawienie </w:t>
      </w:r>
      <w:r w:rsidR="00C93E28"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</w:t>
      </w:r>
      <w:r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dziedziczności </w:t>
      </w:r>
      <w:r w:rsidR="00C93E28" w:rsidRPr="00C93E28"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tronu</w:t>
      </w:r>
      <w:r w:rsidR="00C93E28"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polskiego</w:t>
      </w:r>
    </w:p>
    <w:p w:rsidR="00C93E28" w:rsidRPr="00C93E28" w:rsidRDefault="001F0BDE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lastRenderedPageBreak/>
        <w:t xml:space="preserve">– zniesienie </w:t>
      </w:r>
      <w:r w:rsidR="00C93E28"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</w:t>
      </w:r>
      <w:hyperlink r:id="rId9" w:tgtFrame="_blank" w:history="1">
        <w:r w:rsidR="00C93E28" w:rsidRPr="00987928">
          <w:rPr>
            <w:rStyle w:val="Hyperlink"/>
            <w:rFonts w:asciiTheme="minorHAnsi" w:hAnsiTheme="minorHAnsi"/>
            <w:i/>
            <w:iCs/>
            <w:color w:val="auto"/>
            <w:sz w:val="22"/>
            <w:szCs w:val="22"/>
            <w:bdr w:val="none" w:sz="0" w:space="0" w:color="auto" w:frame="1"/>
          </w:rPr>
          <w:t>liberum veto</w:t>
        </w:r>
      </w:hyperlink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– wprowadzała zasadę </w:t>
      </w:r>
      <w:hyperlink r:id="rId10" w:tgtFrame="_blank" w:history="1">
        <w:r w:rsidRPr="00987928">
          <w:rPr>
            <w:rStyle w:val="Hyperlink"/>
            <w:rFonts w:asciiTheme="minorHAnsi" w:hAnsiTheme="minorHAnsi"/>
            <w:b/>
            <w:bCs/>
            <w:color w:val="auto"/>
            <w:sz w:val="22"/>
            <w:szCs w:val="22"/>
            <w:bdr w:val="none" w:sz="0" w:space="0" w:color="auto" w:frame="1"/>
          </w:rPr>
          <w:t>trójpodziału władzy</w:t>
        </w:r>
      </w:hyperlink>
      <w:r w:rsidR="00D24B63"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(podział władzy na ustawodawcz</w:t>
      </w:r>
      <w:r w:rsidR="009E29AB"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ą</w:t>
      </w:r>
      <w:r w:rsidR="00D24B63"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, wykonawczą i sądowniczą)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– ograniczała prawa szlachty-gołoty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– zwiększała prawa </w:t>
      </w:r>
      <w:r w:rsidRPr="00C93E28"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mieszczan</w:t>
      </w:r>
    </w:p>
    <w:p w:rsid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– obejmowała ochroną prawną </w:t>
      </w:r>
      <w:r w:rsidRPr="00C93E28"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chłopów</w:t>
      </w:r>
    </w:p>
    <w:p w:rsidR="00987928" w:rsidRPr="00987928" w:rsidRDefault="009879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- </w:t>
      </w:r>
      <w:r>
        <w:rPr>
          <w:rStyle w:val="Strong"/>
          <w:rFonts w:asciiTheme="minorHAnsi" w:hAnsiTheme="minorHAnsi" w:cs="Tahoma"/>
          <w:b w:val="0"/>
          <w:color w:val="222222"/>
          <w:sz w:val="22"/>
          <w:szCs w:val="22"/>
          <w:bdr w:val="none" w:sz="0" w:space="0" w:color="auto" w:frame="1"/>
        </w:rPr>
        <w:t>połączono Polskę z Litwą i utworzono Rzeczpospolitą Polska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054F96">
        <w:rPr>
          <w:rFonts w:asciiTheme="minorHAnsi" w:hAnsiTheme="minorHAnsi" w:cs="Tahoma"/>
          <w:b/>
          <w:color w:val="222222"/>
          <w:sz w:val="22"/>
          <w:szCs w:val="22"/>
          <w:bdr w:val="none" w:sz="0" w:space="0" w:color="auto" w:frame="1"/>
        </w:rPr>
        <w:t>3.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Przeciwnicy konstytucji zawiązali  </w:t>
      </w:r>
      <w:r w:rsidRPr="00C93E28"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konfederację targowicką – 1792</w:t>
      </w:r>
      <w:r w:rsidR="00054F96"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r.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a. targowiczanom udzieliła pomocy caryca </w:t>
      </w:r>
      <w:hyperlink r:id="rId11" w:tgtFrame="_blank" w:history="1">
        <w:r w:rsidRPr="00C93E28">
          <w:rPr>
            <w:rStyle w:val="Hyperlink"/>
            <w:rFonts w:asciiTheme="minorHAnsi" w:hAnsiTheme="minorHAnsi"/>
            <w:b/>
            <w:bCs/>
            <w:color w:val="593B71"/>
            <w:sz w:val="22"/>
            <w:szCs w:val="22"/>
            <w:bdr w:val="none" w:sz="0" w:space="0" w:color="auto" w:frame="1"/>
          </w:rPr>
          <w:t>Katarzyna II</w:t>
        </w:r>
      </w:hyperlink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b. przywódcy konfederacji targowickiej: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Style w:val="Strong"/>
          <w:rFonts w:asciiTheme="minorHAnsi" w:hAnsiTheme="minorHAnsi" w:cs="Helvetica"/>
          <w:b w:val="0"/>
          <w:bCs w:val="0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– </w:t>
      </w:r>
      <w:r w:rsidRPr="00C93E28"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Stanisław Szczęsny Potocki</w:t>
      </w:r>
      <w:r>
        <w:rPr>
          <w:rFonts w:asciiTheme="minorHAnsi" w:hAnsiTheme="minorHAnsi" w:cs="Helvetica"/>
          <w:color w:val="222222"/>
          <w:sz w:val="22"/>
          <w:szCs w:val="22"/>
        </w:rPr>
        <w:t>,</w:t>
      </w:r>
      <w:r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</w:t>
      </w:r>
      <w:r w:rsidRPr="00C93E28"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Franciszek Ksawery Branicki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 xml:space="preserve"> Seweryn Rzewuski</w:t>
      </w:r>
      <w:r>
        <w:rPr>
          <w:rStyle w:val="Strong"/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, </w:t>
      </w:r>
    </w:p>
    <w:p w:rsidR="0027259E" w:rsidRDefault="00C93E28" w:rsidP="0027259E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</w:t>
      </w:r>
      <w:r w:rsidRPr="00C93E28">
        <w:rPr>
          <w:rStyle w:val="Strong"/>
          <w:rFonts w:asciiTheme="minorHAnsi" w:hAnsiTheme="minorHAnsi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>
            <wp:extent cx="3251200" cy="1460500"/>
            <wp:effectExtent l="19050" t="0" r="635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913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Wieszanie obrazów zdrajców</w:t>
      </w:r>
    </w:p>
    <w:p w:rsidR="00C93E28" w:rsidRPr="00C93E28" w:rsidRDefault="00C93E28" w:rsidP="0027259E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054F96">
        <w:rPr>
          <w:rFonts w:asciiTheme="minorHAnsi" w:hAnsiTheme="minorHAnsi" w:cs="Tahoma"/>
          <w:b/>
          <w:color w:val="222222"/>
          <w:sz w:val="22"/>
          <w:szCs w:val="22"/>
          <w:bdr w:val="none" w:sz="0" w:space="0" w:color="auto" w:frame="1"/>
        </w:rPr>
        <w:t>4.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Wojna w obronie Konstytucji 3 maja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–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 1792 r.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a. do Polski wkroczyła armia carska w celu przywrócenia dawnego porządku</w:t>
      </w:r>
    </w:p>
    <w:p w:rsidR="00C93E28" w:rsidRPr="00C93E28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b. wojska polskie stoczyły dwie duże</w:t>
      </w:r>
      <w:r w:rsidR="009E29AB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</w:t>
      </w:r>
      <w:r w:rsidR="00054F96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zwycięskie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bitwy</w:t>
      </w:r>
      <w:r w:rsidR="00054F96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w obronie Konstytucji z wojskami rosyjskimi 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:</w:t>
      </w:r>
    </w:p>
    <w:p w:rsidR="00C93E28" w:rsidRPr="00054F96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sz w:val="22"/>
          <w:szCs w:val="22"/>
        </w:rPr>
      </w:pP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– pod </w:t>
      </w:r>
      <w:r w:rsidRPr="00C93E28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Zieleńcami</w:t>
      </w:r>
      <w:r w:rsidRPr="00C93E28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 pod </w:t>
      </w:r>
      <w:r w:rsidRPr="00054F96">
        <w:rPr>
          <w:rFonts w:asciiTheme="minorHAnsi" w:hAnsiTheme="minorHAnsi" w:cs="Tahoma"/>
          <w:sz w:val="22"/>
          <w:szCs w:val="22"/>
          <w:bdr w:val="none" w:sz="0" w:space="0" w:color="auto" w:frame="1"/>
        </w:rPr>
        <w:t>dowództwem </w:t>
      </w:r>
      <w:hyperlink r:id="rId13" w:tgtFrame="_blank" w:history="1">
        <w:r w:rsidRPr="00054F96">
          <w:rPr>
            <w:rStyle w:val="Hyperlink"/>
            <w:rFonts w:asciiTheme="minorHAnsi" w:hAnsiTheme="minorHAnsi" w:cs="Tahoma"/>
            <w:b/>
            <w:bCs/>
            <w:color w:val="auto"/>
            <w:sz w:val="22"/>
            <w:szCs w:val="22"/>
            <w:bdr w:val="none" w:sz="0" w:space="0" w:color="auto" w:frame="1"/>
          </w:rPr>
          <w:t>księcia Józefa Poniatowskiego</w:t>
        </w:r>
      </w:hyperlink>
    </w:p>
    <w:p w:rsidR="00C93E28" w:rsidRPr="00054F96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sz w:val="22"/>
          <w:szCs w:val="22"/>
        </w:rPr>
      </w:pPr>
      <w:r w:rsidRPr="00054F96">
        <w:rPr>
          <w:rFonts w:asciiTheme="minorHAnsi" w:hAnsiTheme="minorHAnsi" w:cs="Tahoma"/>
          <w:sz w:val="22"/>
          <w:szCs w:val="22"/>
          <w:bdr w:val="none" w:sz="0" w:space="0" w:color="auto" w:frame="1"/>
        </w:rPr>
        <w:t>– pod </w:t>
      </w:r>
      <w:r w:rsidRPr="00054F96">
        <w:rPr>
          <w:rStyle w:val="Strong"/>
          <w:rFonts w:asciiTheme="minorHAnsi" w:hAnsiTheme="minorHAnsi"/>
          <w:sz w:val="22"/>
          <w:szCs w:val="22"/>
          <w:bdr w:val="none" w:sz="0" w:space="0" w:color="auto" w:frame="1"/>
        </w:rPr>
        <w:t>Dubienką</w:t>
      </w:r>
      <w:r w:rsidRPr="00054F96">
        <w:rPr>
          <w:rFonts w:asciiTheme="minorHAnsi" w:hAnsiTheme="minorHAnsi" w:cs="Tahoma"/>
          <w:sz w:val="22"/>
          <w:szCs w:val="22"/>
          <w:bdr w:val="none" w:sz="0" w:space="0" w:color="auto" w:frame="1"/>
        </w:rPr>
        <w:t> pod dowództwem </w:t>
      </w:r>
      <w:hyperlink r:id="rId14" w:tgtFrame="_blank" w:history="1">
        <w:r w:rsidRPr="00054F96">
          <w:rPr>
            <w:rStyle w:val="Hyperlink"/>
            <w:rFonts w:asciiTheme="minorHAnsi" w:hAnsiTheme="minorHAnsi" w:cs="Tahoma"/>
            <w:b/>
            <w:bCs/>
            <w:color w:val="auto"/>
            <w:sz w:val="22"/>
            <w:szCs w:val="22"/>
            <w:bdr w:val="none" w:sz="0" w:space="0" w:color="auto" w:frame="1"/>
          </w:rPr>
          <w:t>gen. Tadeusza Kościuszki</w:t>
        </w:r>
      </w:hyperlink>
    </w:p>
    <w:p w:rsidR="00C93E28" w:rsidRPr="00054F96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sz w:val="22"/>
          <w:szCs w:val="22"/>
        </w:rPr>
      </w:pPr>
      <w:r w:rsidRPr="00054F96">
        <w:rPr>
          <w:rFonts w:asciiTheme="minorHAnsi" w:hAnsiTheme="minorHAnsi" w:cs="Tahoma"/>
          <w:sz w:val="22"/>
          <w:szCs w:val="22"/>
          <w:bdr w:val="none" w:sz="0" w:space="0" w:color="auto" w:frame="1"/>
        </w:rPr>
        <w:t>c. na pamiątkę zwycięstwa pod Zieleńcami </w:t>
      </w:r>
      <w:hyperlink r:id="rId15" w:tgtFrame="_blank" w:history="1">
        <w:r w:rsidRPr="00054F96">
          <w:rPr>
            <w:rStyle w:val="Hyperlink"/>
            <w:rFonts w:asciiTheme="minorHAnsi" w:hAnsiTheme="minorHAnsi" w:cs="Tahoma"/>
            <w:b/>
            <w:bCs/>
            <w:color w:val="auto"/>
            <w:sz w:val="22"/>
            <w:szCs w:val="22"/>
            <w:bdr w:val="none" w:sz="0" w:space="0" w:color="auto" w:frame="1"/>
            <w:shd w:val="clear" w:color="auto" w:fill="FFFFFF"/>
          </w:rPr>
          <w:t>Stanisław August Poniatowski</w:t>
        </w:r>
      </w:hyperlink>
      <w:r w:rsidRPr="00054F96">
        <w:rPr>
          <w:rFonts w:asciiTheme="minorHAnsi" w:hAnsiTheme="minorHAnsi" w:cs="Tahoma"/>
          <w:sz w:val="22"/>
          <w:szCs w:val="22"/>
          <w:bdr w:val="none" w:sz="0" w:space="0" w:color="auto" w:frame="1"/>
          <w:shd w:val="clear" w:color="auto" w:fill="FFFFFF"/>
        </w:rPr>
        <w:t> ustanowił </w:t>
      </w:r>
      <w:r w:rsidRPr="00054F96">
        <w:rPr>
          <w:rStyle w:val="Strong"/>
          <w:rFonts w:asciiTheme="minorHAnsi" w:hAnsiTheme="minorHAnsi"/>
          <w:sz w:val="22"/>
          <w:szCs w:val="22"/>
          <w:bdr w:val="none" w:sz="0" w:space="0" w:color="auto" w:frame="1"/>
          <w:shd w:val="clear" w:color="auto" w:fill="FFFFFF"/>
        </w:rPr>
        <w:t>Order Virtuti Militari</w:t>
      </w:r>
      <w:r w:rsidR="00054F96">
        <w:rPr>
          <w:rStyle w:val="Strong"/>
          <w:rFonts w:asciiTheme="minorHAnsi" w:hAnsiTheme="minorHAnsi"/>
          <w:sz w:val="22"/>
          <w:szCs w:val="22"/>
          <w:bdr w:val="none" w:sz="0" w:space="0" w:color="auto" w:frame="1"/>
          <w:shd w:val="clear" w:color="auto" w:fill="FFFFFF"/>
        </w:rPr>
        <w:t>, wysokie odznaczenie wojskowe</w:t>
      </w:r>
    </w:p>
    <w:p w:rsidR="00C93E28" w:rsidRPr="00054F96" w:rsidRDefault="00C93E28" w:rsidP="00C93E28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Style w:val="Strong"/>
          <w:rFonts w:asciiTheme="minorHAnsi" w:hAnsi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d. </w:t>
      </w:r>
      <w:r w:rsidR="009E29AB">
        <w:rPr>
          <w:rFonts w:asciiTheme="minorHAnsi" w:hAnsiTheme="minorHAnsi" w:cs="Tahoma"/>
          <w:sz w:val="22"/>
          <w:szCs w:val="22"/>
          <w:bdr w:val="none" w:sz="0" w:space="0" w:color="auto" w:frame="1"/>
          <w:shd w:val="clear" w:color="auto" w:fill="FFFFFF"/>
        </w:rPr>
        <w:t xml:space="preserve">ze względu na przewagę </w:t>
      </w:r>
      <w:r w:rsidRPr="00054F96">
        <w:rPr>
          <w:rFonts w:asciiTheme="minorHAnsi" w:hAnsiTheme="minorHAnsi" w:cs="Tahoma"/>
          <w:sz w:val="22"/>
          <w:szCs w:val="22"/>
          <w:bdr w:val="none" w:sz="0" w:space="0" w:color="auto" w:frame="1"/>
          <w:shd w:val="clear" w:color="auto" w:fill="FFFFFF"/>
        </w:rPr>
        <w:t xml:space="preserve"> armii carskiej król postanowił </w:t>
      </w:r>
      <w:r w:rsidR="00054F96">
        <w:rPr>
          <w:rStyle w:val="Strong"/>
          <w:rFonts w:asciiTheme="minorHAnsi" w:hAnsi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>przystąpić do targow</w:t>
      </w:r>
      <w:r w:rsidR="009E29AB">
        <w:rPr>
          <w:rStyle w:val="Strong"/>
          <w:rFonts w:asciiTheme="minorHAnsi" w:hAnsi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>iczan, co przesądziło o klęsce p</w:t>
      </w:r>
      <w:r w:rsidR="00054F96">
        <w:rPr>
          <w:rStyle w:val="Strong"/>
          <w:rFonts w:asciiTheme="minorHAnsi" w:hAnsiTheme="minorHAnsi"/>
          <w:b w:val="0"/>
          <w:sz w:val="22"/>
          <w:szCs w:val="22"/>
          <w:bdr w:val="none" w:sz="0" w:space="0" w:color="auto" w:frame="1"/>
          <w:shd w:val="clear" w:color="auto" w:fill="FFFFFF"/>
        </w:rPr>
        <w:t>atriotów i drugim rozbiorze Polski</w:t>
      </w:r>
    </w:p>
    <w:p w:rsidR="0027259E" w:rsidRPr="0027259E" w:rsidRDefault="0027259E" w:rsidP="0027259E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054F96">
        <w:rPr>
          <w:rFonts w:asciiTheme="minorHAnsi" w:hAnsiTheme="minorHAnsi" w:cs="Tahoma"/>
          <w:b/>
          <w:color w:val="222222"/>
          <w:sz w:val="22"/>
          <w:szCs w:val="22"/>
          <w:bdr w:val="none" w:sz="0" w:space="0" w:color="auto" w:frame="1"/>
        </w:rPr>
        <w:t>5.</w:t>
      </w: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</w:t>
      </w:r>
      <w:r w:rsidRPr="0027259E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Drugi rozbiór Polski</w:t>
      </w:r>
      <w:r w:rsidR="009E29AB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 xml:space="preserve"> dokonały Rosja </w:t>
      </w:r>
      <w:r w:rsidR="00054F96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 xml:space="preserve"> i Prusy w </w:t>
      </w:r>
      <w:r w:rsidRPr="0027259E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 – 1793 r.</w:t>
      </w:r>
    </w:p>
    <w:p w:rsidR="0027259E" w:rsidRPr="0027259E" w:rsidRDefault="0027259E" w:rsidP="0027259E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a. </w:t>
      </w:r>
      <w:r w:rsidRPr="0027259E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Prusy</w:t>
      </w: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zabrały Wielkopolskę, część Mazowsza oraz Gdańsk i Toruń</w:t>
      </w:r>
    </w:p>
    <w:p w:rsidR="0027259E" w:rsidRPr="0027259E" w:rsidRDefault="0027259E" w:rsidP="0027259E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b. </w:t>
      </w:r>
      <w:r w:rsidRPr="0027259E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Rosja</w:t>
      </w:r>
      <w:r w:rsidR="00054F96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 zabrała ziemie białoruską, ukraińską</w:t>
      </w: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 xml:space="preserve"> i Podole</w:t>
      </w:r>
    </w:p>
    <w:p w:rsidR="0027259E" w:rsidRPr="0027259E" w:rsidRDefault="0027259E" w:rsidP="0027259E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6. Sejm rozbiorowy w Grodnie – </w:t>
      </w:r>
      <w:r w:rsidRPr="0027259E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1793 r. </w:t>
      </w:r>
    </w:p>
    <w:p w:rsidR="0027259E" w:rsidRPr="0027259E" w:rsidRDefault="0027259E" w:rsidP="0027259E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a. zatwierdził drugi rozbiór Polski</w:t>
      </w:r>
    </w:p>
    <w:p w:rsidR="0027259E" w:rsidRPr="0027259E" w:rsidRDefault="0027259E" w:rsidP="0027259E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b. unieważnił Konstytucję 3 maja</w:t>
      </w:r>
    </w:p>
    <w:p w:rsidR="0027259E" w:rsidRPr="0027259E" w:rsidRDefault="0027259E" w:rsidP="0027259E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c. przywrócił dawne zasady ustroju Polski (m.in.</w:t>
      </w:r>
      <w:hyperlink r:id="rId16" w:tgtFrame="_blank" w:history="1">
        <w:r w:rsidRPr="00054F96">
          <w:rPr>
            <w:rStyle w:val="Hyperlink"/>
            <w:rFonts w:asciiTheme="minorHAnsi" w:hAnsiTheme="minorHAnsi" w:cs="Tahoma"/>
            <w:color w:val="auto"/>
            <w:sz w:val="22"/>
            <w:szCs w:val="22"/>
            <w:bdr w:val="none" w:sz="0" w:space="0" w:color="auto" w:frame="1"/>
          </w:rPr>
          <w:t> </w:t>
        </w:r>
        <w:r w:rsidRPr="00054F96">
          <w:rPr>
            <w:rStyle w:val="Emphasis"/>
            <w:rFonts w:asciiTheme="minorHAnsi" w:hAnsiTheme="minorHAnsi" w:cs="Tahoma"/>
            <w:sz w:val="22"/>
            <w:szCs w:val="22"/>
            <w:bdr w:val="none" w:sz="0" w:space="0" w:color="auto" w:frame="1"/>
          </w:rPr>
          <w:t>liberum veto</w:t>
        </w:r>
      </w:hyperlink>
      <w:r w:rsidRPr="00054F96">
        <w:rPr>
          <w:rFonts w:asciiTheme="minorHAnsi" w:hAnsiTheme="minorHAnsi" w:cs="Tahoma"/>
          <w:sz w:val="22"/>
          <w:szCs w:val="22"/>
          <w:bdr w:val="none" w:sz="0" w:space="0" w:color="auto" w:frame="1"/>
        </w:rPr>
        <w:t> i </w:t>
      </w:r>
      <w:hyperlink r:id="rId17" w:tgtFrame="_blank" w:history="1">
        <w:r w:rsidRPr="00054F96">
          <w:rPr>
            <w:rStyle w:val="Hyperlink"/>
            <w:rFonts w:asciiTheme="minorHAnsi" w:hAnsiTheme="minorHAnsi" w:cs="Tahoma"/>
            <w:color w:val="auto"/>
            <w:sz w:val="22"/>
            <w:szCs w:val="22"/>
            <w:bdr w:val="none" w:sz="0" w:space="0" w:color="auto" w:frame="1"/>
          </w:rPr>
          <w:t>wolną elekcję</w:t>
        </w:r>
      </w:hyperlink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)</w:t>
      </w:r>
    </w:p>
    <w:p w:rsidR="00820462" w:rsidRPr="0027259E" w:rsidRDefault="0027259E" w:rsidP="0027259E">
      <w:pPr>
        <w:pStyle w:val="NormalWeb"/>
        <w:shd w:val="clear" w:color="auto" w:fill="FFFFFF"/>
        <w:spacing w:before="0" w:beforeAutospacing="0" w:after="0" w:afterAutospacing="0"/>
        <w:ind w:left="30" w:right="30"/>
        <w:rPr>
          <w:rFonts w:asciiTheme="minorHAnsi" w:hAnsiTheme="minorHAnsi" w:cs="Helvetica"/>
          <w:color w:val="222222"/>
          <w:sz w:val="22"/>
          <w:szCs w:val="22"/>
        </w:rPr>
      </w:pPr>
      <w:r w:rsidRPr="0027259E">
        <w:rPr>
          <w:rFonts w:asciiTheme="minorHAnsi" w:hAnsiTheme="minorHAnsi" w:cs="Tahoma"/>
          <w:color w:val="222222"/>
          <w:sz w:val="22"/>
          <w:szCs w:val="22"/>
          <w:bdr w:val="none" w:sz="0" w:space="0" w:color="auto" w:frame="1"/>
        </w:rPr>
        <w:t>7. Zwolennicy Konstytucji 3 maja musieli udać się na </w:t>
      </w:r>
      <w:r w:rsidRPr="0027259E">
        <w:rPr>
          <w:rStyle w:val="Strong"/>
          <w:rFonts w:asciiTheme="minorHAnsi" w:hAnsiTheme="minorHAnsi"/>
          <w:color w:val="222222"/>
          <w:sz w:val="22"/>
          <w:szCs w:val="22"/>
          <w:bdr w:val="none" w:sz="0" w:space="0" w:color="auto" w:frame="1"/>
        </w:rPr>
        <w:t>emigrację</w:t>
      </w:r>
    </w:p>
    <w:p w:rsidR="00BC5CCB" w:rsidRDefault="00820462" w:rsidP="00820462">
      <w:pPr>
        <w:tabs>
          <w:tab w:val="left" w:pos="1200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3594100" cy="2025650"/>
            <wp:effectExtent l="19050" t="0" r="635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F96" w:rsidRDefault="00054F96" w:rsidP="00BC5CCB">
      <w:pPr>
        <w:rPr>
          <w:b/>
        </w:rPr>
      </w:pPr>
    </w:p>
    <w:p w:rsidR="00AF7344" w:rsidRDefault="00192F11" w:rsidP="00AF7344">
      <w:r w:rsidRPr="00054F96">
        <w:rPr>
          <w:b/>
        </w:rPr>
        <w:lastRenderedPageBreak/>
        <w:t>Podsumowanie:</w:t>
      </w:r>
      <w:r w:rsidR="00453637">
        <w:rPr>
          <w:b/>
        </w:rPr>
        <w:t xml:space="preserve"> Wykonaj ćwiczenia i przyślij odpowiedzi n</w:t>
      </w:r>
      <w:r w:rsidR="00AF7344">
        <w:rPr>
          <w:b/>
        </w:rPr>
        <w:t xml:space="preserve">a portal Classroom lub na poczę do  </w:t>
      </w:r>
      <w:r w:rsidR="000557F5">
        <w:rPr>
          <w:b/>
        </w:rPr>
        <w:t xml:space="preserve">29.04.2020                                                     </w:t>
      </w:r>
      <w:r w:rsidR="00AF7344" w:rsidRPr="00AF7344">
        <w:rPr>
          <w:rStyle w:val="header-title"/>
          <w:rFonts w:ascii="Arial" w:hAnsi="Arial" w:cs="Arial"/>
          <w:b/>
          <w:bCs/>
          <w:color w:val="2C363A"/>
          <w:sz w:val="18"/>
          <w:szCs w:val="18"/>
        </w:rPr>
        <w:t>urszula.rakowska.gornik@sp39.kielce.eu</w:t>
      </w:r>
    </w:p>
    <w:p w:rsidR="00054F96" w:rsidRDefault="00054F96" w:rsidP="00BC5CCB">
      <w:pPr>
        <w:rPr>
          <w:b/>
        </w:rPr>
      </w:pPr>
      <w:r>
        <w:rPr>
          <w:b/>
        </w:rPr>
        <w:t>Wykonaj ćw. 1,2 str. 171 –tekst źródłowy</w:t>
      </w:r>
    </w:p>
    <w:p w:rsidR="00453637" w:rsidRPr="00BC5CCB" w:rsidRDefault="00453637" w:rsidP="00453637">
      <w:r>
        <w:t xml:space="preserve">Test dla utrwalenia wiadomości dla chętnych </w:t>
      </w:r>
      <w:hyperlink r:id="rId19" w:history="1">
        <w:r>
          <w:rPr>
            <w:rStyle w:val="Hyperlink"/>
          </w:rPr>
          <w:t>https://www.testportal.pl/exam/LoadTestEnd.html</w:t>
        </w:r>
      </w:hyperlink>
    </w:p>
    <w:p w:rsidR="00453637" w:rsidRDefault="00453637" w:rsidP="00BC5CCB">
      <w:pPr>
        <w:rPr>
          <w:b/>
        </w:rPr>
      </w:pPr>
    </w:p>
    <w:p w:rsidR="00B54A34" w:rsidRDefault="00B54A34" w:rsidP="00BC5CCB">
      <w:pPr>
        <w:rPr>
          <w:b/>
        </w:rPr>
      </w:pPr>
      <w:r>
        <w:rPr>
          <w:b/>
        </w:rPr>
        <w:t>Karta pracy</w:t>
      </w:r>
    </w:p>
    <w:p w:rsidR="00054F96" w:rsidRDefault="00054F96" w:rsidP="00BC5CCB">
      <w:pPr>
        <w:rPr>
          <w:b/>
        </w:rPr>
      </w:pPr>
      <w:r>
        <w:rPr>
          <w:b/>
        </w:rPr>
        <w:t xml:space="preserve"> Skorzystaj z mapy w podręczniku str 172 i wyp</w:t>
      </w:r>
      <w:r w:rsidR="00B54A34">
        <w:rPr>
          <w:b/>
        </w:rPr>
        <w:t>isz jakie miasta Poska utraciła w drugim rozbiorze:</w:t>
      </w:r>
    </w:p>
    <w:tbl>
      <w:tblPr>
        <w:tblStyle w:val="TableGrid"/>
        <w:tblW w:w="0" w:type="auto"/>
        <w:tblLook w:val="04A0"/>
      </w:tblPr>
      <w:tblGrid>
        <w:gridCol w:w="3070"/>
        <w:gridCol w:w="5969"/>
      </w:tblGrid>
      <w:tr w:rsidR="00B54A34" w:rsidTr="00B54A34">
        <w:tc>
          <w:tcPr>
            <w:tcW w:w="3070" w:type="dxa"/>
          </w:tcPr>
          <w:p w:rsidR="00B54A34" w:rsidRDefault="00B54A34" w:rsidP="00BC5CCB">
            <w:pPr>
              <w:rPr>
                <w:b/>
              </w:rPr>
            </w:pPr>
            <w:r>
              <w:rPr>
                <w:b/>
              </w:rPr>
              <w:t>Zabory</w:t>
            </w:r>
          </w:p>
        </w:tc>
        <w:tc>
          <w:tcPr>
            <w:tcW w:w="5969" w:type="dxa"/>
          </w:tcPr>
          <w:p w:rsidR="00B54A34" w:rsidRDefault="009E29AB" w:rsidP="00BC5CCB">
            <w:pPr>
              <w:rPr>
                <w:b/>
              </w:rPr>
            </w:pPr>
            <w:r>
              <w:rPr>
                <w:b/>
              </w:rPr>
              <w:t>M</w:t>
            </w:r>
            <w:r w:rsidR="00B54A34">
              <w:rPr>
                <w:b/>
              </w:rPr>
              <w:t>iasta</w:t>
            </w:r>
          </w:p>
        </w:tc>
      </w:tr>
      <w:tr w:rsidR="00B54A34" w:rsidTr="00B54A34">
        <w:trPr>
          <w:trHeight w:val="591"/>
        </w:trPr>
        <w:tc>
          <w:tcPr>
            <w:tcW w:w="3070" w:type="dxa"/>
          </w:tcPr>
          <w:p w:rsidR="00B54A34" w:rsidRDefault="00B54A34" w:rsidP="00BC5CCB">
            <w:pPr>
              <w:rPr>
                <w:b/>
              </w:rPr>
            </w:pPr>
            <w:r>
              <w:rPr>
                <w:b/>
              </w:rPr>
              <w:t>Zabór rosyjski</w:t>
            </w:r>
          </w:p>
        </w:tc>
        <w:tc>
          <w:tcPr>
            <w:tcW w:w="5969" w:type="dxa"/>
          </w:tcPr>
          <w:p w:rsidR="00B54A34" w:rsidRDefault="00B54A34" w:rsidP="00BC5CCB">
            <w:pPr>
              <w:rPr>
                <w:b/>
              </w:rPr>
            </w:pPr>
          </w:p>
        </w:tc>
      </w:tr>
      <w:tr w:rsidR="00B54A34" w:rsidTr="00B54A34">
        <w:trPr>
          <w:trHeight w:val="737"/>
        </w:trPr>
        <w:tc>
          <w:tcPr>
            <w:tcW w:w="3070" w:type="dxa"/>
          </w:tcPr>
          <w:p w:rsidR="00B54A34" w:rsidRDefault="00B54A34" w:rsidP="00BC5CCB">
            <w:pPr>
              <w:rPr>
                <w:b/>
              </w:rPr>
            </w:pPr>
            <w:r>
              <w:rPr>
                <w:b/>
              </w:rPr>
              <w:t>Zabór pruski</w:t>
            </w:r>
          </w:p>
        </w:tc>
        <w:tc>
          <w:tcPr>
            <w:tcW w:w="5969" w:type="dxa"/>
          </w:tcPr>
          <w:p w:rsidR="00B54A34" w:rsidRDefault="00B54A34" w:rsidP="00BC5CCB">
            <w:pPr>
              <w:rPr>
                <w:b/>
              </w:rPr>
            </w:pPr>
          </w:p>
        </w:tc>
      </w:tr>
    </w:tbl>
    <w:p w:rsidR="00B54A34" w:rsidRDefault="00B54A34" w:rsidP="00BC5CCB">
      <w:pPr>
        <w:rPr>
          <w:b/>
        </w:rPr>
      </w:pPr>
    </w:p>
    <w:p w:rsidR="00B54A34" w:rsidRDefault="00B54A34" w:rsidP="00BC5CCB">
      <w:pPr>
        <w:rPr>
          <w:b/>
        </w:rPr>
      </w:pPr>
      <w:r>
        <w:rPr>
          <w:b/>
        </w:rPr>
        <w:t>Tekst żródłowy:</w:t>
      </w:r>
    </w:p>
    <w:p w:rsidR="00B54A34" w:rsidRDefault="00B54A34" w:rsidP="00BC5CCB">
      <w:pPr>
        <w:rPr>
          <w:b/>
        </w:rPr>
      </w:pPr>
      <w:r>
        <w:rPr>
          <w:b/>
        </w:rPr>
        <w:t>1.Wartości jakimi kierowali się twórcy Konstytucji:</w:t>
      </w:r>
    </w:p>
    <w:p w:rsidR="00B54A34" w:rsidRDefault="00B54A34" w:rsidP="00BC5CCB">
      <w:pPr>
        <w:rPr>
          <w:b/>
        </w:rPr>
      </w:pPr>
    </w:p>
    <w:p w:rsidR="00453637" w:rsidRDefault="00453637" w:rsidP="00BC5CCB">
      <w:pPr>
        <w:rPr>
          <w:b/>
        </w:rPr>
      </w:pPr>
    </w:p>
    <w:p w:rsidR="00B54A34" w:rsidRDefault="00B54A34" w:rsidP="00BC5CCB">
      <w:pPr>
        <w:rPr>
          <w:b/>
        </w:rPr>
      </w:pPr>
      <w:r>
        <w:rPr>
          <w:b/>
        </w:rPr>
        <w:t>2.</w:t>
      </w:r>
    </w:p>
    <w:tbl>
      <w:tblPr>
        <w:tblStyle w:val="TableGrid"/>
        <w:tblW w:w="0" w:type="auto"/>
        <w:tblLook w:val="04A0"/>
      </w:tblPr>
      <w:tblGrid>
        <w:gridCol w:w="4606"/>
        <w:gridCol w:w="4606"/>
      </w:tblGrid>
      <w:tr w:rsidR="00B54A34" w:rsidTr="00B54A34">
        <w:tc>
          <w:tcPr>
            <w:tcW w:w="4606" w:type="dxa"/>
          </w:tcPr>
          <w:p w:rsidR="00B54A34" w:rsidRDefault="00B54A34" w:rsidP="00BC5CCB">
            <w:pPr>
              <w:rPr>
                <w:b/>
              </w:rPr>
            </w:pPr>
            <w:r>
              <w:rPr>
                <w:b/>
              </w:rPr>
              <w:t>Władze:</w:t>
            </w:r>
          </w:p>
        </w:tc>
        <w:tc>
          <w:tcPr>
            <w:tcW w:w="4606" w:type="dxa"/>
          </w:tcPr>
          <w:p w:rsidR="00B54A34" w:rsidRDefault="00B54A34" w:rsidP="00BC5CCB">
            <w:pPr>
              <w:rPr>
                <w:b/>
              </w:rPr>
            </w:pPr>
            <w:r>
              <w:rPr>
                <w:b/>
              </w:rPr>
              <w:t>Kto je miał pełnić</w:t>
            </w:r>
          </w:p>
        </w:tc>
      </w:tr>
      <w:tr w:rsidR="00B54A34" w:rsidTr="00B54A34">
        <w:trPr>
          <w:trHeight w:val="445"/>
        </w:trPr>
        <w:tc>
          <w:tcPr>
            <w:tcW w:w="4606" w:type="dxa"/>
          </w:tcPr>
          <w:p w:rsidR="00B54A34" w:rsidRDefault="00B54A34" w:rsidP="00BC5CCB">
            <w:pPr>
              <w:rPr>
                <w:b/>
              </w:rPr>
            </w:pPr>
          </w:p>
        </w:tc>
        <w:tc>
          <w:tcPr>
            <w:tcW w:w="4606" w:type="dxa"/>
          </w:tcPr>
          <w:p w:rsidR="00B54A34" w:rsidRDefault="00B54A34" w:rsidP="00BC5CCB">
            <w:pPr>
              <w:rPr>
                <w:b/>
              </w:rPr>
            </w:pPr>
          </w:p>
        </w:tc>
      </w:tr>
      <w:tr w:rsidR="00B54A34" w:rsidTr="00B54A34">
        <w:trPr>
          <w:trHeight w:val="592"/>
        </w:trPr>
        <w:tc>
          <w:tcPr>
            <w:tcW w:w="4606" w:type="dxa"/>
          </w:tcPr>
          <w:p w:rsidR="00B54A34" w:rsidRDefault="00B54A34" w:rsidP="00BC5CCB">
            <w:pPr>
              <w:rPr>
                <w:b/>
              </w:rPr>
            </w:pPr>
          </w:p>
        </w:tc>
        <w:tc>
          <w:tcPr>
            <w:tcW w:w="4606" w:type="dxa"/>
          </w:tcPr>
          <w:p w:rsidR="00B54A34" w:rsidRDefault="00B54A34" w:rsidP="00BC5CCB">
            <w:pPr>
              <w:rPr>
                <w:b/>
              </w:rPr>
            </w:pPr>
          </w:p>
        </w:tc>
      </w:tr>
      <w:tr w:rsidR="00B54A34" w:rsidTr="00B54A34">
        <w:trPr>
          <w:trHeight w:val="737"/>
        </w:trPr>
        <w:tc>
          <w:tcPr>
            <w:tcW w:w="4606" w:type="dxa"/>
          </w:tcPr>
          <w:p w:rsidR="00B54A34" w:rsidRDefault="00B54A34" w:rsidP="00BC5CCB">
            <w:pPr>
              <w:rPr>
                <w:b/>
              </w:rPr>
            </w:pPr>
          </w:p>
        </w:tc>
        <w:tc>
          <w:tcPr>
            <w:tcW w:w="4606" w:type="dxa"/>
          </w:tcPr>
          <w:p w:rsidR="00B54A34" w:rsidRDefault="00B54A34" w:rsidP="00BC5CCB">
            <w:pPr>
              <w:rPr>
                <w:b/>
              </w:rPr>
            </w:pPr>
          </w:p>
        </w:tc>
      </w:tr>
    </w:tbl>
    <w:p w:rsidR="00B54A34" w:rsidRDefault="00B54A34" w:rsidP="00BC5CCB">
      <w:pPr>
        <w:rPr>
          <w:b/>
        </w:rPr>
      </w:pPr>
    </w:p>
    <w:p w:rsidR="00B54A34" w:rsidRPr="00054F96" w:rsidRDefault="00B54A34" w:rsidP="00BC5CCB">
      <w:pPr>
        <w:rPr>
          <w:b/>
        </w:rPr>
      </w:pPr>
    </w:p>
    <w:sectPr w:rsidR="00B54A34" w:rsidRPr="00054F96" w:rsidSect="00D02E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355" w:rsidRDefault="00F40355" w:rsidP="00D24B63">
      <w:pPr>
        <w:spacing w:after="0" w:line="240" w:lineRule="auto"/>
      </w:pPr>
      <w:r>
        <w:separator/>
      </w:r>
    </w:p>
  </w:endnote>
  <w:endnote w:type="continuationSeparator" w:id="0">
    <w:p w:rsidR="00F40355" w:rsidRDefault="00F40355" w:rsidP="00D24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355" w:rsidRDefault="00F40355" w:rsidP="00D24B63">
      <w:pPr>
        <w:spacing w:after="0" w:line="240" w:lineRule="auto"/>
      </w:pPr>
      <w:r>
        <w:separator/>
      </w:r>
    </w:p>
  </w:footnote>
  <w:footnote w:type="continuationSeparator" w:id="0">
    <w:p w:rsidR="00F40355" w:rsidRDefault="00F40355" w:rsidP="00D24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74A5"/>
    <w:rsid w:val="00054F96"/>
    <w:rsid w:val="000557F5"/>
    <w:rsid w:val="000C0F62"/>
    <w:rsid w:val="001166E4"/>
    <w:rsid w:val="001374F3"/>
    <w:rsid w:val="00192F11"/>
    <w:rsid w:val="001F0BDE"/>
    <w:rsid w:val="0027259E"/>
    <w:rsid w:val="00453637"/>
    <w:rsid w:val="006474A5"/>
    <w:rsid w:val="00695BB3"/>
    <w:rsid w:val="00820462"/>
    <w:rsid w:val="00987928"/>
    <w:rsid w:val="009E29AB"/>
    <w:rsid w:val="00A6477D"/>
    <w:rsid w:val="00AB622B"/>
    <w:rsid w:val="00AF7344"/>
    <w:rsid w:val="00B54A34"/>
    <w:rsid w:val="00BA0913"/>
    <w:rsid w:val="00BC5C65"/>
    <w:rsid w:val="00BC5CCB"/>
    <w:rsid w:val="00C93E28"/>
    <w:rsid w:val="00D02EDE"/>
    <w:rsid w:val="00D24B63"/>
    <w:rsid w:val="00DF71C8"/>
    <w:rsid w:val="00EC650B"/>
    <w:rsid w:val="00F40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93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trong">
    <w:name w:val="Strong"/>
    <w:basedOn w:val="DefaultParagraphFont"/>
    <w:uiPriority w:val="22"/>
    <w:qFormat/>
    <w:rsid w:val="00C93E2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93E2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93E28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D24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4B63"/>
  </w:style>
  <w:style w:type="paragraph" w:styleId="Footer">
    <w:name w:val="footer"/>
    <w:basedOn w:val="Normal"/>
    <w:link w:val="FooterChar"/>
    <w:uiPriority w:val="99"/>
    <w:semiHidden/>
    <w:unhideWhenUsed/>
    <w:rsid w:val="00D24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4B63"/>
  </w:style>
  <w:style w:type="table" w:styleId="TableGrid">
    <w:name w:val="Table Grid"/>
    <w:basedOn w:val="TableNormal"/>
    <w:uiPriority w:val="59"/>
    <w:rsid w:val="00B54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-title">
    <w:name w:val="header-title"/>
    <w:basedOn w:val="DefaultParagraphFont"/>
    <w:rsid w:val="00AF73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historia.com.pl/69-galeria-postaci-historycznych/2853-poniatowski-jozef" TargetMode="Externa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e-historia.com.pl/68-podreczny-slowniczek-pojec-historycznych/2325-konfederacja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e-historia.com.pl/70-katalog-nazw/2730-wolna-elekcj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-historia.com.pl/68-podreczny-slowniczek-pojec-historycznych/2521-liberum-veto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estportal.pl/exam/LoadTestEnd.html" TargetMode="External"/><Relationship Id="rId11" Type="http://schemas.openxmlformats.org/officeDocument/2006/relationships/hyperlink" Target="https://www.e-historia.com.pl/69-galeria-postaci-historycznych/2670-katarzyna-ii-wielka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e-historia.com.pl/69-galeria-postaci-historycznych/2691-stanislaw-august-poniatowski" TargetMode="External"/><Relationship Id="rId10" Type="http://schemas.openxmlformats.org/officeDocument/2006/relationships/hyperlink" Target="https://www.e-historia.com.pl/68-podreczny-slowniczek-pojec-historycznych/2745-trojpodzial-wladzy" TargetMode="External"/><Relationship Id="rId19" Type="http://schemas.openxmlformats.org/officeDocument/2006/relationships/hyperlink" Target="https://www.testportal.pl/exam/LoadTestEnd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e-historia.com.pl/68-podreczny-slowniczek-pojec-historycznych/2521-liberum-veto" TargetMode="External"/><Relationship Id="rId14" Type="http://schemas.openxmlformats.org/officeDocument/2006/relationships/hyperlink" Target="https://www.e-historia.com.pl/69-galeria-postaci-historycznych/2841-kosciuszko-tadeus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751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2020-04-19T18:14:00Z</dcterms:created>
  <dcterms:modified xsi:type="dcterms:W3CDTF">2020-04-22T20:40:00Z</dcterms:modified>
</cp:coreProperties>
</file>