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0F45A8">
      <w:r>
        <w:t>Matematyka 6a- 15.04. (środa)</w:t>
      </w:r>
    </w:p>
    <w:p w:rsidR="000F45A8" w:rsidRPr="00544A1E" w:rsidRDefault="000F45A8">
      <w:pPr>
        <w:rPr>
          <w:b/>
        </w:rPr>
      </w:pPr>
      <w:r w:rsidRPr="00544A1E">
        <w:rPr>
          <w:b/>
        </w:rPr>
        <w:t>Temat: Zasady rozwiazywania równań.</w:t>
      </w:r>
    </w:p>
    <w:p w:rsidR="000F45A8" w:rsidRDefault="000F45A8" w:rsidP="000F45A8">
      <w:pPr>
        <w:jc w:val="both"/>
      </w:pPr>
      <w:r>
        <w:t xml:space="preserve">1. Łatwo odgadnąć jakie jest rozwiązanie </w:t>
      </w:r>
      <w:r w:rsidR="002E4B1B">
        <w:t xml:space="preserve">w przypadku </w:t>
      </w:r>
      <w:r>
        <w:t>prostych  równań.  Dzisiaj poznamy metody rozwiązywania nieco bardziej skomplikowanych równań. Przeanalizujemy przykład z podręcznika ze strony 200. Literą x oznaczono masę worka. Obok rysunków zapisane są równania, które ilustrują sytuacje przedstawione na wagach.</w:t>
      </w:r>
    </w:p>
    <w:p w:rsidR="000F45A8" w:rsidRDefault="000F45A8" w:rsidP="000F45A8">
      <w:pPr>
        <w:jc w:val="both"/>
      </w:pPr>
      <w:r>
        <w:t xml:space="preserve">2. Zauważ, że gdy do obu stron równania dodamy lub od obu stron równania odejmiemy to samo wyrażenie to jego rozwiązanie nie zmieni się. </w:t>
      </w:r>
      <w:r w:rsidR="002E4B1B">
        <w:t>Podobnie jest,  gdy obie strony równania mnożymy lub dzielimy przez tę sama liczbę różną od zera.</w:t>
      </w:r>
    </w:p>
    <w:p w:rsidR="002E4B1B" w:rsidRDefault="002E4B1B" w:rsidP="000F45A8">
      <w:pPr>
        <w:jc w:val="both"/>
      </w:pPr>
      <w:r>
        <w:t xml:space="preserve">3. Wykonaj w zeszycie ćwiczenie A i ćwiczenie B z podręcznika ze strony 201. </w:t>
      </w:r>
    </w:p>
    <w:p w:rsidR="002E4B1B" w:rsidRDefault="002E4B1B" w:rsidP="000F45A8">
      <w:pPr>
        <w:jc w:val="both"/>
      </w:pPr>
      <w:r>
        <w:t xml:space="preserve">4. </w:t>
      </w:r>
      <w:r w:rsidRPr="00893615">
        <w:rPr>
          <w:b/>
        </w:rPr>
        <w:t>Gdy rozwiązujemy</w:t>
      </w:r>
      <w:r w:rsidR="00C82C3F" w:rsidRPr="00893615">
        <w:rPr>
          <w:b/>
        </w:rPr>
        <w:t xml:space="preserve"> równanie, wykonywane kolejno operacje na obu stronach równania wygodnie jest zapisać po prawej stronie równania, z boku – za kreską.</w:t>
      </w:r>
      <w:r w:rsidR="00C82C3F">
        <w:t xml:space="preserve"> Po rozwiązaniu równania warto sprawdzić, czy otrzymana liczba spełnia to równanie.</w:t>
      </w:r>
      <w:r w:rsidR="00893615">
        <w:t xml:space="preserve">  Popatrz na przykład w podręczniku ze strony 201.</w:t>
      </w:r>
    </w:p>
    <w:p w:rsidR="00893615" w:rsidRDefault="00893615" w:rsidP="000F45A8">
      <w:pPr>
        <w:jc w:val="both"/>
      </w:pPr>
      <w:r>
        <w:t xml:space="preserve">5. Gdy w równaniu występują wyrażenia algebraiczne, które można uprościć, to rozwiązywanie zaczynamy od zapisania wyrażeń w prostszej postaci (patrz przykład </w:t>
      </w:r>
      <w:proofErr w:type="spellStart"/>
      <w:r>
        <w:t>str</w:t>
      </w:r>
      <w:proofErr w:type="spellEnd"/>
      <w:r>
        <w:t xml:space="preserve"> 202).</w:t>
      </w:r>
    </w:p>
    <w:p w:rsidR="00893615" w:rsidRDefault="00893615" w:rsidP="000F45A8">
      <w:pPr>
        <w:jc w:val="both"/>
      </w:pPr>
      <w:r>
        <w:t>6. Rozwiążmy kilka równań razem. Zapisz w zeszycie.</w:t>
      </w:r>
    </w:p>
    <w:p w:rsidR="00893615" w:rsidRDefault="00893615" w:rsidP="000F45A8">
      <w:pPr>
        <w:jc w:val="both"/>
      </w:pPr>
      <w:r>
        <w:t xml:space="preserve">Zadanie 1 </w:t>
      </w:r>
      <w:proofErr w:type="spellStart"/>
      <w:r>
        <w:t>str</w:t>
      </w:r>
      <w:proofErr w:type="spellEnd"/>
      <w:r>
        <w:t xml:space="preserve"> 202</w:t>
      </w:r>
    </w:p>
    <w:p w:rsidR="00893615" w:rsidRDefault="00893615" w:rsidP="000F45A8">
      <w:pPr>
        <w:jc w:val="both"/>
      </w:pPr>
      <w:r>
        <w:t>a) x+75=57  I-75</w:t>
      </w:r>
    </w:p>
    <w:p w:rsidR="00893615" w:rsidRDefault="00893615" w:rsidP="000F45A8">
      <w:pPr>
        <w:jc w:val="both"/>
      </w:pPr>
      <w:r>
        <w:t>x=57-75</w:t>
      </w:r>
    </w:p>
    <w:p w:rsidR="00893615" w:rsidRDefault="00893615" w:rsidP="000F45A8">
      <w:pPr>
        <w:jc w:val="both"/>
      </w:pPr>
      <w:r>
        <w:t>x= -18</w:t>
      </w:r>
    </w:p>
    <w:p w:rsidR="00B711D7" w:rsidRDefault="00B711D7" w:rsidP="000F45A8">
      <w:pPr>
        <w:jc w:val="both"/>
        <w:rPr>
          <w:rFonts w:eastAsiaTheme="minorEastAsia"/>
        </w:rPr>
      </w:pPr>
      <w:r>
        <w:t>b)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+y=2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I -1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B711D7" w:rsidRDefault="00B711D7" w:rsidP="000F45A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y=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B711D7" w:rsidRDefault="00B711D7" w:rsidP="000F45A8">
      <w:pPr>
        <w:jc w:val="both"/>
      </w:pPr>
      <w:r>
        <w:rPr>
          <w:rFonts w:eastAsiaTheme="minorEastAsia"/>
        </w:rPr>
        <w:t xml:space="preserve">   y=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893615" w:rsidRDefault="00B711D7" w:rsidP="000F45A8">
      <w:pPr>
        <w:jc w:val="both"/>
        <w:rPr>
          <w:rFonts w:eastAsiaTheme="minorEastAsia"/>
        </w:rPr>
      </w:pPr>
      <w:r>
        <w:t xml:space="preserve">  y=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B711D7" w:rsidRDefault="00B711D7" w:rsidP="000F45A8">
      <w:pPr>
        <w:jc w:val="both"/>
        <w:rPr>
          <w:rFonts w:eastAsiaTheme="minorEastAsia"/>
        </w:rPr>
      </w:pPr>
      <w:r>
        <w:rPr>
          <w:rFonts w:eastAsiaTheme="minorEastAsia"/>
        </w:rPr>
        <w:t>c)</w:t>
      </w:r>
      <w:r w:rsidR="00D46797">
        <w:rPr>
          <w:rFonts w:eastAsiaTheme="minorEastAsia"/>
        </w:rPr>
        <w:t xml:space="preserve"> t-34=-35  I+34</w:t>
      </w:r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t>t=-35+34</w:t>
      </w:r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t>t=-1</w:t>
      </w:r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t>d) 3-x=-2  I-3</w:t>
      </w:r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t>-x=-2-3</w:t>
      </w:r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t>-x= -5  I : (-1)</w:t>
      </w:r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t>X= 5</w:t>
      </w:r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t>e) 5y=13  I :5</w:t>
      </w:r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y=13:5</w:t>
      </w:r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y=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D46797" w:rsidRDefault="00D46797" w:rsidP="000F45A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x=-2  I 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czyli mnożę przez 7</w:t>
      </w:r>
    </w:p>
    <w:p w:rsidR="00D46797" w:rsidRDefault="00D46797" w:rsidP="000F45A8">
      <w:pPr>
        <w:jc w:val="both"/>
      </w:pPr>
      <w:r>
        <w:t xml:space="preserve">  x=-14</w:t>
      </w:r>
    </w:p>
    <w:p w:rsidR="009C6A2F" w:rsidRDefault="009C6A2F" w:rsidP="000F45A8">
      <w:pPr>
        <w:jc w:val="both"/>
        <w:rPr>
          <w:rFonts w:eastAsiaTheme="minorEastAsia"/>
        </w:rPr>
      </w:pPr>
      <w:r>
        <w:t xml:space="preserve">g)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=45  I razy 3</w:t>
      </w:r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b=135</w:t>
      </w:r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>h) 7a +7=35   I -7</w:t>
      </w:r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7a=35-7</w:t>
      </w:r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7a= 28  I:7</w:t>
      </w:r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a =4</w:t>
      </w:r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>i) 2-2x=5   I-2</w:t>
      </w:r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>-2x=5-2</w:t>
      </w:r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>-2x=3  I : (-2)</w:t>
      </w:r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X=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 xml:space="preserve">2  </m:t>
            </m:r>
          </m:den>
        </m:f>
        <m:r>
          <w:rPr>
            <w:rFonts w:ascii="Cambria Math" w:eastAsiaTheme="minorEastAsia" w:hAnsi="Cambria Math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C6A2F" w:rsidRDefault="009C6A2F" w:rsidP="000F45A8">
      <w:pPr>
        <w:jc w:val="both"/>
        <w:rPr>
          <w:rFonts w:eastAsiaTheme="minorEastAsia"/>
        </w:rPr>
      </w:pPr>
      <w:r>
        <w:rPr>
          <w:rFonts w:eastAsiaTheme="minorEastAsia"/>
        </w:rPr>
        <w:t>7. Strony równania można ze sobą zamieniać i nadal będzie to takie samo równanie.</w:t>
      </w:r>
    </w:p>
    <w:p w:rsidR="00020054" w:rsidRDefault="009C6A2F" w:rsidP="000F45A8">
      <w:pPr>
        <w:jc w:val="both"/>
      </w:pPr>
      <w:r>
        <w:rPr>
          <w:rFonts w:eastAsiaTheme="minorEastAsia"/>
        </w:rPr>
        <w:t>8. Przydatne treści z platform edukacyjnych.</w:t>
      </w:r>
      <w:r w:rsidR="00020054" w:rsidRPr="00020054">
        <w:t xml:space="preserve"> </w:t>
      </w:r>
    </w:p>
    <w:p w:rsidR="009C6A2F" w:rsidRDefault="008914C9" w:rsidP="000F45A8">
      <w:pPr>
        <w:jc w:val="both"/>
        <w:rPr>
          <w:rFonts w:eastAsiaTheme="minorEastAsia"/>
        </w:rPr>
      </w:pPr>
      <w:hyperlink r:id="rId5" w:history="1">
        <w:r w:rsidR="00020054" w:rsidRPr="00EB168A">
          <w:rPr>
            <w:rStyle w:val="Hipercze"/>
            <w:rFonts w:eastAsiaTheme="minorEastAsia"/>
          </w:rPr>
          <w:t>https://www.google.com/url?sa=t&amp;rct=j&amp;q=&amp;esrc=s&amp;source=web&amp;cd=8&amp;cad=rja&amp;uact=8&amp;ved=2ahUKEwjU4o-brujoAhWI16QKHXgfDiQQwqsBMAd6BAgJEAQ&amp;url=https%3A%2F%2Fwww.youtube.com%2Fwatch%3Fv%3DqdWyk3h6kF0&amp;usg=AOvVaw2Xxbbx0Bi2X0fmHEia62Aw</w:t>
        </w:r>
      </w:hyperlink>
    </w:p>
    <w:p w:rsidR="00020054" w:rsidRDefault="008914C9" w:rsidP="000F45A8">
      <w:pPr>
        <w:jc w:val="both"/>
        <w:rPr>
          <w:rFonts w:eastAsiaTheme="minorEastAsia"/>
        </w:rPr>
      </w:pPr>
      <w:hyperlink r:id="rId6" w:history="1">
        <w:r w:rsidR="00020054" w:rsidRPr="00EB168A">
          <w:rPr>
            <w:rStyle w:val="Hipercze"/>
            <w:rFonts w:eastAsiaTheme="minorEastAsia"/>
          </w:rPr>
          <w:t>https://www.google.com/url?sa=t&amp;rct=j&amp;q=&amp;esrc=s&amp;source=web&amp;cd=9&amp;cad=rja&amp;uact=8&amp;ved=2ahUKEwjU4o-brujoAhWI16QKHXgfDiQQwqsBMAh6BAgJEAc&amp;url=https%3A%2F%2Fwww.youtube.com%2Fwatch%3Fv%3D4KB2YLSV9gU&amp;usg=AOvVaw0Vm3VZiw7PVf0MLHMr5N89</w:t>
        </w:r>
      </w:hyperlink>
    </w:p>
    <w:p w:rsidR="00020054" w:rsidRDefault="00FD1090" w:rsidP="000F45A8">
      <w:pPr>
        <w:jc w:val="both"/>
        <w:rPr>
          <w:rFonts w:eastAsiaTheme="minorEastAsia"/>
        </w:rPr>
      </w:pPr>
      <w:r>
        <w:rPr>
          <w:rFonts w:eastAsiaTheme="minorEastAsia"/>
        </w:rPr>
        <w:t>9. Rozwiąż ćwiczenia 1,2,3,4,5 z zeszytu ćwiczeń strona 99. (nie wysyłaj)</w:t>
      </w:r>
    </w:p>
    <w:p w:rsidR="009C6A2F" w:rsidRDefault="008914C9" w:rsidP="000F45A8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10</w:t>
      </w:r>
      <w:bookmarkStart w:id="0" w:name="_GoBack"/>
      <w:bookmarkEnd w:id="0"/>
      <w:r w:rsidR="009C6A2F" w:rsidRPr="00F051AE">
        <w:rPr>
          <w:rFonts w:eastAsiaTheme="minorEastAsia"/>
          <w:b/>
        </w:rPr>
        <w:t xml:space="preserve">. </w:t>
      </w:r>
      <w:r w:rsidR="00F051AE" w:rsidRPr="00F051AE">
        <w:rPr>
          <w:rFonts w:eastAsiaTheme="minorEastAsia"/>
          <w:b/>
        </w:rPr>
        <w:t xml:space="preserve"> Rozwiąż zadanie 2, 3, 4 strona  202 z podręcznika Przyślij do mnie.</w:t>
      </w:r>
    </w:p>
    <w:p w:rsidR="00BC3EBA" w:rsidRDefault="00BC3EBA" w:rsidP="00BC3EBA"/>
    <w:p w:rsidR="00BC3EBA" w:rsidRDefault="00BC3EBA" w:rsidP="00BC3E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BC3EBA" w:rsidRDefault="00BC3EBA" w:rsidP="00BC3E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mną!!: e-dziennik, </w:t>
      </w:r>
      <w:hyperlink r:id="rId7" w:history="1">
        <w:r>
          <w:rPr>
            <w:rStyle w:val="Hipercze"/>
            <w:b/>
            <w:sz w:val="24"/>
            <w:szCs w:val="24"/>
          </w:rPr>
          <w:t>malgosnawrot@op.pl</w:t>
        </w:r>
      </w:hyperlink>
      <w:r>
        <w:rPr>
          <w:b/>
          <w:sz w:val="24"/>
          <w:szCs w:val="24"/>
        </w:rPr>
        <w:t xml:space="preserve">     </w:t>
      </w:r>
      <w:hyperlink r:id="rId8" w:history="1">
        <w:r>
          <w:rPr>
            <w:rStyle w:val="Hipercze"/>
            <w:b/>
            <w:sz w:val="24"/>
            <w:szCs w:val="24"/>
          </w:rPr>
          <w:t>malgorzata.nawrot@sp39.kielce.eu</w:t>
        </w:r>
      </w:hyperlink>
      <w:r>
        <w:rPr>
          <w:b/>
          <w:sz w:val="24"/>
          <w:szCs w:val="24"/>
        </w:rPr>
        <w:t xml:space="preserve">      </w:t>
      </w:r>
    </w:p>
    <w:p w:rsidR="00BC3EBA" w:rsidRDefault="00BC3EBA" w:rsidP="00BC3EBA">
      <w:pPr>
        <w:jc w:val="both"/>
        <w:rPr>
          <w:b/>
        </w:rPr>
      </w:pPr>
      <w:r>
        <w:rPr>
          <w:b/>
        </w:rPr>
        <w:t>Messenger.</w:t>
      </w:r>
    </w:p>
    <w:p w:rsidR="00BC3EBA" w:rsidRDefault="00BC3EBA" w:rsidP="00BC3EBA"/>
    <w:p w:rsidR="00BC3EBA" w:rsidRPr="00F051AE" w:rsidRDefault="00BC3EBA" w:rsidP="000F45A8">
      <w:pPr>
        <w:jc w:val="both"/>
        <w:rPr>
          <w:rFonts w:eastAsiaTheme="minorEastAsia"/>
          <w:b/>
        </w:rPr>
      </w:pPr>
    </w:p>
    <w:p w:rsidR="009C6A2F" w:rsidRDefault="009C6A2F" w:rsidP="000F45A8">
      <w:pPr>
        <w:jc w:val="both"/>
        <w:rPr>
          <w:rFonts w:eastAsiaTheme="minorEastAsia"/>
        </w:rPr>
      </w:pPr>
    </w:p>
    <w:p w:rsidR="009C6A2F" w:rsidRDefault="009C6A2F" w:rsidP="000F45A8">
      <w:pPr>
        <w:jc w:val="both"/>
        <w:rPr>
          <w:rFonts w:eastAsiaTheme="minorEastAsia"/>
        </w:rPr>
      </w:pPr>
    </w:p>
    <w:p w:rsidR="009C6A2F" w:rsidRDefault="009C6A2F" w:rsidP="000F45A8">
      <w:pPr>
        <w:jc w:val="both"/>
      </w:pPr>
    </w:p>
    <w:sectPr w:rsidR="009C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8"/>
    <w:rsid w:val="00020054"/>
    <w:rsid w:val="000F45A8"/>
    <w:rsid w:val="001D6A70"/>
    <w:rsid w:val="002E4B1B"/>
    <w:rsid w:val="0042665D"/>
    <w:rsid w:val="00544A1E"/>
    <w:rsid w:val="00687B8D"/>
    <w:rsid w:val="006B6C2A"/>
    <w:rsid w:val="007B6FA4"/>
    <w:rsid w:val="007E17F5"/>
    <w:rsid w:val="008914C9"/>
    <w:rsid w:val="00893615"/>
    <w:rsid w:val="009C6A2F"/>
    <w:rsid w:val="00B711D7"/>
    <w:rsid w:val="00BC3EBA"/>
    <w:rsid w:val="00C82C3F"/>
    <w:rsid w:val="00CD05CF"/>
    <w:rsid w:val="00CD5889"/>
    <w:rsid w:val="00D46797"/>
    <w:rsid w:val="00E1099F"/>
    <w:rsid w:val="00E23D9E"/>
    <w:rsid w:val="00E603D1"/>
    <w:rsid w:val="00F051AE"/>
    <w:rsid w:val="00F1428C"/>
    <w:rsid w:val="00FA5E34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CD93-B3FD-44E9-B2A6-46C5212F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11D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020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9&amp;cad=rja&amp;uact=8&amp;ved=2ahUKEwjU4o-brujoAhWI16QKHXgfDiQQwqsBMAh6BAgJEAc&amp;url=https%3A%2F%2Fwww.youtube.com%2Fwatch%3Fv%3D4KB2YLSV9gU&amp;usg=AOvVaw0Vm3VZiw7PVf0MLHMr5N89" TargetMode="External"/><Relationship Id="rId5" Type="http://schemas.openxmlformats.org/officeDocument/2006/relationships/hyperlink" Target="https://www.google.com/url?sa=t&amp;rct=j&amp;q=&amp;esrc=s&amp;source=web&amp;cd=8&amp;cad=rja&amp;uact=8&amp;ved=2ahUKEwjU4o-brujoAhWI16QKHXgfDiQQwqsBMAd6BAgJEAQ&amp;url=https%3A%2F%2Fwww.youtube.com%2Fwatch%3Fv%3DqdWyk3h6kF0&amp;usg=AOvVaw2Xxbbx0Bi2X0fmHEia62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3EA4-E1C4-4504-911C-924BFA3E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dcterms:created xsi:type="dcterms:W3CDTF">2020-04-14T16:19:00Z</dcterms:created>
  <dcterms:modified xsi:type="dcterms:W3CDTF">2020-04-14T16:55:00Z</dcterms:modified>
  <cp:contentStatus/>
</cp:coreProperties>
</file>